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C695" w14:textId="5528F3A3" w:rsidR="0042097A" w:rsidRPr="0042097A" w:rsidRDefault="006671A8" w:rsidP="0042097A">
      <w:pPr>
        <w:pStyle w:val="Title"/>
        <w:spacing w:line="240" w:lineRule="auto"/>
      </w:pPr>
      <w:r>
        <w:t>Minutes</w:t>
      </w:r>
    </w:p>
    <w:p w14:paraId="695B1260" w14:textId="5281496D" w:rsidR="0042097A" w:rsidRDefault="0042097A" w:rsidP="0042097A">
      <w:pPr>
        <w:pStyle w:val="Title"/>
        <w:spacing w:line="240" w:lineRule="auto"/>
      </w:pPr>
      <w:r w:rsidRPr="0042097A">
        <w:t xml:space="preserve">Tuesday, </w:t>
      </w:r>
      <w:r w:rsidR="00DC1338">
        <w:t>March 5th</w:t>
      </w:r>
      <w:r w:rsidRPr="0042097A">
        <w:t>, 202</w:t>
      </w:r>
      <w:r w:rsidR="00AD12C6">
        <w:t>4</w:t>
      </w:r>
      <w:r w:rsidR="00272CAA">
        <w:t>,</w:t>
      </w:r>
      <w:r w:rsidRPr="0042097A">
        <w:t xml:space="preserve"> 6:</w:t>
      </w:r>
      <w:r w:rsidR="00DC1338">
        <w:t>02</w:t>
      </w:r>
      <w:r w:rsidRPr="0042097A">
        <w:t xml:space="preserve"> PM</w:t>
      </w:r>
    </w:p>
    <w:p w14:paraId="6E1F89A0" w14:textId="77777777" w:rsidR="00DC1338" w:rsidRPr="00DC1338" w:rsidRDefault="00DC1338" w:rsidP="00DC1338">
      <w:pPr>
        <w:jc w:val="center"/>
      </w:pPr>
      <w:r w:rsidRPr="00DC1338">
        <w:t xml:space="preserve">HEGEWALD CENTER, </w:t>
      </w:r>
      <w:proofErr w:type="gramStart"/>
      <w:r w:rsidRPr="00DC1338">
        <w:t>SUN ROOM</w:t>
      </w:r>
      <w:proofErr w:type="gramEnd"/>
      <w:r w:rsidRPr="00DC1338">
        <w:t xml:space="preserve"> 710 SW ROCK CREEK DR,</w:t>
      </w:r>
    </w:p>
    <w:p w14:paraId="7CF908C2" w14:textId="4AEFB237" w:rsidR="00DC1338" w:rsidRPr="00DC1338" w:rsidRDefault="00DC1338" w:rsidP="00DC1338">
      <w:pPr>
        <w:jc w:val="center"/>
      </w:pPr>
      <w:r w:rsidRPr="00DC1338">
        <w:t>STEVENSON, WA 98648</w:t>
      </w:r>
    </w:p>
    <w:p w14:paraId="22D16E96" w14:textId="77777777" w:rsidR="006671A8" w:rsidRDefault="006671A8" w:rsidP="006671A8">
      <w:pPr>
        <w:pBdr>
          <w:bottom w:val="single" w:sz="12" w:space="1" w:color="auto"/>
        </w:pBdr>
        <w:spacing w:after="0" w:line="240" w:lineRule="auto"/>
        <w:jc w:val="center"/>
      </w:pPr>
      <w:r w:rsidRPr="0042097A">
        <w:t>REMOTE PARTICIPATION BY ZOOM MEETING TELEPHONE AND VIDEO CONFERENCE</w:t>
      </w:r>
    </w:p>
    <w:p w14:paraId="755F0937" w14:textId="77777777" w:rsidR="0042097A" w:rsidRPr="00565E82" w:rsidRDefault="0042097A" w:rsidP="0042097A">
      <w:pPr>
        <w:pBdr>
          <w:bottom w:val="single" w:sz="12" w:space="1" w:color="auto"/>
        </w:pBdr>
        <w:spacing w:line="240" w:lineRule="auto"/>
        <w:jc w:val="center"/>
      </w:pPr>
    </w:p>
    <w:p w14:paraId="1A0E6D7E" w14:textId="0BA05D78" w:rsidR="0042097A" w:rsidRDefault="0042097A" w:rsidP="0042097A">
      <w:pPr>
        <w:pStyle w:val="ListParagraph"/>
        <w:numPr>
          <w:ilvl w:val="0"/>
          <w:numId w:val="9"/>
        </w:numPr>
      </w:pPr>
      <w:r>
        <w:t>CALL TO ORDER</w:t>
      </w:r>
    </w:p>
    <w:p w14:paraId="129E97D9" w14:textId="1189ED9A" w:rsidR="005D02BE" w:rsidRPr="005D02BE" w:rsidRDefault="003339CF" w:rsidP="005D02BE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Chair Cyndi Soliz called the meeting to order at </w:t>
      </w:r>
      <w:r w:rsidR="005D02BE">
        <w:rPr>
          <w:b w:val="0"/>
        </w:rPr>
        <w:t>6:</w:t>
      </w:r>
      <w:r w:rsidR="00DC1338">
        <w:rPr>
          <w:b w:val="0"/>
        </w:rPr>
        <w:t>02</w:t>
      </w:r>
      <w:r w:rsidR="005D02BE">
        <w:rPr>
          <w:b w:val="0"/>
        </w:rPr>
        <w:t xml:space="preserve"> PM</w:t>
      </w:r>
    </w:p>
    <w:p w14:paraId="715393D4" w14:textId="2501DCAF" w:rsidR="0042097A" w:rsidRDefault="0042097A" w:rsidP="0042097A">
      <w:pPr>
        <w:pStyle w:val="ListParagraph"/>
        <w:numPr>
          <w:ilvl w:val="0"/>
          <w:numId w:val="9"/>
        </w:numPr>
      </w:pPr>
      <w:r>
        <w:t>PLEDGE OF ALLEGIANCE</w:t>
      </w:r>
    </w:p>
    <w:p w14:paraId="17119AD3" w14:textId="306D0625" w:rsidR="005D02BE" w:rsidRPr="005D02BE" w:rsidRDefault="005D02BE" w:rsidP="005D02BE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David Waymire led the Pledge of Allegiance</w:t>
      </w:r>
    </w:p>
    <w:p w14:paraId="7BF7C2D3" w14:textId="5285EB17" w:rsidR="0042097A" w:rsidRDefault="0042097A" w:rsidP="0042097A">
      <w:pPr>
        <w:pStyle w:val="ListParagraph"/>
        <w:numPr>
          <w:ilvl w:val="0"/>
          <w:numId w:val="9"/>
        </w:numPr>
      </w:pPr>
      <w:r>
        <w:t>ROLL CALL</w:t>
      </w:r>
    </w:p>
    <w:p w14:paraId="5A8E863A" w14:textId="71547F9E" w:rsidR="00DC1338" w:rsidRDefault="005D02BE" w:rsidP="00DC1338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Planning Commissioners Present: Cyndi Soliz, John Di</w:t>
      </w:r>
      <w:r w:rsidR="00DC1338">
        <w:rPr>
          <w:b w:val="0"/>
        </w:rPr>
        <w:t>Pal</w:t>
      </w:r>
      <w:r>
        <w:rPr>
          <w:b w:val="0"/>
        </w:rPr>
        <w:t xml:space="preserve">ma, Anita Gahimer Crow, Michael Wilber, </w:t>
      </w:r>
      <w:r w:rsidR="00DC1338">
        <w:rPr>
          <w:b w:val="0"/>
        </w:rPr>
        <w:t xml:space="preserve">Ann Cline </w:t>
      </w:r>
      <w:r>
        <w:rPr>
          <w:b w:val="0"/>
        </w:rPr>
        <w:t>and Ken Bajema were present in the meeting room</w:t>
      </w:r>
      <w:r w:rsidR="00DC1338">
        <w:rPr>
          <w:b w:val="0"/>
        </w:rPr>
        <w:t>.</w:t>
      </w:r>
    </w:p>
    <w:p w14:paraId="1AB2DFAA" w14:textId="47F76416" w:rsidR="005D02BE" w:rsidRPr="00DC1338" w:rsidRDefault="00DC1338" w:rsidP="00DC1338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Planning Commissioners Not Present: Matt Joy</w:t>
      </w:r>
      <w:r w:rsidR="005D02BE" w:rsidRPr="00DC1338">
        <w:rPr>
          <w:b w:val="0"/>
        </w:rPr>
        <w:t xml:space="preserve"> </w:t>
      </w:r>
    </w:p>
    <w:p w14:paraId="0C76E49C" w14:textId="3F7434FF" w:rsidR="005D02BE" w:rsidRPr="005D02BE" w:rsidRDefault="005D02BE" w:rsidP="005D02BE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Staff Present: David Waymire</w:t>
      </w:r>
      <w:r w:rsidR="00DC1338">
        <w:rPr>
          <w:b w:val="0"/>
        </w:rPr>
        <w:t xml:space="preserve">, Mandy </w:t>
      </w:r>
      <w:r w:rsidR="004C3993">
        <w:rPr>
          <w:b w:val="0"/>
        </w:rPr>
        <w:t>Hertel</w:t>
      </w:r>
      <w:r w:rsidR="00DC1338">
        <w:rPr>
          <w:b w:val="0"/>
        </w:rPr>
        <w:t>, Josh Neblock and Melissa Fahrni</w:t>
      </w:r>
    </w:p>
    <w:p w14:paraId="53307F0C" w14:textId="5B6880F5" w:rsidR="0042097A" w:rsidRDefault="0042097A" w:rsidP="0042097A">
      <w:pPr>
        <w:pStyle w:val="ListParagraph"/>
        <w:numPr>
          <w:ilvl w:val="0"/>
          <w:numId w:val="9"/>
        </w:numPr>
      </w:pPr>
      <w:r>
        <w:t>AGENDA ITEMS</w:t>
      </w:r>
    </w:p>
    <w:p w14:paraId="46A75746" w14:textId="6D413AD7" w:rsidR="00653CC4" w:rsidRDefault="00201EB4" w:rsidP="00201EB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Approve minutes from th</w:t>
      </w:r>
      <w:r w:rsidR="00DC1338">
        <w:rPr>
          <w:b w:val="0"/>
          <w:bCs/>
        </w:rPr>
        <w:t>e February 20</w:t>
      </w:r>
      <w:r>
        <w:rPr>
          <w:b w:val="0"/>
          <w:bCs/>
        </w:rPr>
        <w:t>, 202</w:t>
      </w:r>
      <w:r w:rsidR="00C65778">
        <w:rPr>
          <w:b w:val="0"/>
          <w:bCs/>
        </w:rPr>
        <w:t>4</w:t>
      </w:r>
      <w:r>
        <w:rPr>
          <w:b w:val="0"/>
          <w:bCs/>
        </w:rPr>
        <w:t>, Planning Commission Meeting</w:t>
      </w:r>
      <w:r w:rsidR="007834E0">
        <w:rPr>
          <w:b w:val="0"/>
          <w:bCs/>
        </w:rPr>
        <w:t xml:space="preserve">. </w:t>
      </w:r>
    </w:p>
    <w:p w14:paraId="46A16BD9" w14:textId="266A9EB4" w:rsidR="005D02BE" w:rsidRDefault="005D02BE" w:rsidP="005D02BE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  <w:r>
        <w:rPr>
          <w:b w:val="0"/>
          <w:bCs/>
        </w:rPr>
        <w:t>Ann Cline motioned to approve the minutes and the motion was seconded by Michael Wilber. All voted to approve the minutes as presented.</w:t>
      </w:r>
    </w:p>
    <w:p w14:paraId="63572C7D" w14:textId="77777777" w:rsidR="005D02BE" w:rsidRPr="005D02BE" w:rsidRDefault="005D02BE" w:rsidP="005D02BE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</w:p>
    <w:p w14:paraId="24021022" w14:textId="41B6F4C0" w:rsidR="00A23BC2" w:rsidRDefault="00A23BC2" w:rsidP="00653CC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Public Comment</w:t>
      </w:r>
      <w:r w:rsidR="005D02BE">
        <w:rPr>
          <w:b w:val="0"/>
          <w:bCs/>
        </w:rPr>
        <w:t xml:space="preserve"> –</w:t>
      </w:r>
    </w:p>
    <w:p w14:paraId="38A1C023" w14:textId="0A49B39A" w:rsidR="005D02BE" w:rsidRDefault="005D02BE" w:rsidP="005D02BE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  <w:r>
        <w:rPr>
          <w:b w:val="0"/>
          <w:bCs/>
        </w:rPr>
        <w:t>In-person and online public comment was given by several citizens. All comments were about concerns related to the recreational code changes from 2021.</w:t>
      </w:r>
    </w:p>
    <w:p w14:paraId="514E6F3D" w14:textId="77777777" w:rsidR="005D02BE" w:rsidRDefault="005D02BE" w:rsidP="005D02BE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</w:p>
    <w:p w14:paraId="583B054C" w14:textId="0EEF853B" w:rsidR="00D83DC7" w:rsidRDefault="00FD68B3" w:rsidP="00653CC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Recreation use permit moratorium.</w:t>
      </w:r>
      <w:r w:rsidR="00B12B47">
        <w:rPr>
          <w:b w:val="0"/>
          <w:bCs/>
        </w:rPr>
        <w:t xml:space="preserve"> </w:t>
      </w:r>
    </w:p>
    <w:p w14:paraId="05F98267" w14:textId="791184F9" w:rsidR="006671A8" w:rsidRDefault="00F47DAB" w:rsidP="005D02BE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  <w:r>
        <w:rPr>
          <w:b w:val="0"/>
          <w:bCs/>
        </w:rPr>
        <w:t xml:space="preserve">Josh Neblock and Mandy </w:t>
      </w:r>
      <w:r w:rsidR="004C3993">
        <w:rPr>
          <w:b w:val="0"/>
          <w:bCs/>
        </w:rPr>
        <w:t>Hertel</w:t>
      </w:r>
      <w:r>
        <w:rPr>
          <w:b w:val="0"/>
          <w:bCs/>
        </w:rPr>
        <w:t xml:space="preserve"> presented a slide show and prepared maps outlining the zoning in Skamania County prepared from County GIS System. Planning </w:t>
      </w:r>
      <w:r>
        <w:rPr>
          <w:b w:val="0"/>
          <w:bCs/>
        </w:rPr>
        <w:lastRenderedPageBreak/>
        <w:t xml:space="preserve">Commissioner </w:t>
      </w:r>
      <w:r w:rsidR="007E2AE9">
        <w:rPr>
          <w:b w:val="0"/>
          <w:bCs/>
        </w:rPr>
        <w:t>Anita Gahimer Crow</w:t>
      </w:r>
      <w:r w:rsidR="006A2DD2">
        <w:rPr>
          <w:b w:val="0"/>
          <w:bCs/>
        </w:rPr>
        <w:t xml:space="preserve"> spoke;</w:t>
      </w:r>
      <w:r w:rsidR="007E2AE9">
        <w:rPr>
          <w:b w:val="0"/>
          <w:bCs/>
        </w:rPr>
        <w:t xml:space="preserve"> highlighting the impacts of population increase and the continuous demand for outdoor recreation and how that demand will affect Skamania County communities, recreational areas, land, road and emergency resources. </w:t>
      </w:r>
      <w:r w:rsidR="005D02BE">
        <w:rPr>
          <w:b w:val="0"/>
          <w:bCs/>
        </w:rPr>
        <w:t xml:space="preserve">David Waymire prepared a staff report and presented this to the board. </w:t>
      </w:r>
      <w:r w:rsidR="006671A8">
        <w:rPr>
          <w:b w:val="0"/>
          <w:bCs/>
        </w:rPr>
        <w:t>The presentation</w:t>
      </w:r>
      <w:r w:rsidR="005D02BE">
        <w:rPr>
          <w:b w:val="0"/>
          <w:bCs/>
        </w:rPr>
        <w:t xml:space="preserve"> outlined some definition changes to the current </w:t>
      </w:r>
      <w:r w:rsidR="006671A8">
        <w:rPr>
          <w:b w:val="0"/>
          <w:bCs/>
        </w:rPr>
        <w:t>“</w:t>
      </w:r>
      <w:r w:rsidR="005D02BE">
        <w:rPr>
          <w:b w:val="0"/>
          <w:bCs/>
        </w:rPr>
        <w:t>Outdoor Recreational Facility</w:t>
      </w:r>
      <w:r w:rsidR="006671A8">
        <w:rPr>
          <w:b w:val="0"/>
          <w:bCs/>
        </w:rPr>
        <w:t>”</w:t>
      </w:r>
      <w:r w:rsidR="005D02BE">
        <w:rPr>
          <w:b w:val="0"/>
          <w:bCs/>
        </w:rPr>
        <w:t xml:space="preserve"> as well </w:t>
      </w:r>
      <w:r w:rsidR="006671A8">
        <w:rPr>
          <w:b w:val="0"/>
          <w:bCs/>
        </w:rPr>
        <w:t>as</w:t>
      </w:r>
      <w:r w:rsidR="005D02BE">
        <w:rPr>
          <w:b w:val="0"/>
          <w:bCs/>
        </w:rPr>
        <w:t xml:space="preserve"> adding new definition</w:t>
      </w:r>
      <w:r>
        <w:rPr>
          <w:b w:val="0"/>
          <w:bCs/>
        </w:rPr>
        <w:t>s</w:t>
      </w:r>
      <w:r w:rsidR="005D02BE">
        <w:rPr>
          <w:b w:val="0"/>
          <w:bCs/>
        </w:rPr>
        <w:t xml:space="preserve"> for a “Large-Scale Recreational Facility” with developmental standards. </w:t>
      </w:r>
      <w:r w:rsidR="006671A8">
        <w:rPr>
          <w:b w:val="0"/>
          <w:bCs/>
        </w:rPr>
        <w:t xml:space="preserve">A copy of </w:t>
      </w:r>
      <w:r>
        <w:rPr>
          <w:b w:val="0"/>
          <w:bCs/>
        </w:rPr>
        <w:t>the staff report</w:t>
      </w:r>
      <w:r w:rsidR="006671A8">
        <w:rPr>
          <w:b w:val="0"/>
          <w:bCs/>
        </w:rPr>
        <w:t xml:space="preserve"> was given to each Planning Commissioner.</w:t>
      </w:r>
      <w:r w:rsidR="006A2DD2">
        <w:rPr>
          <w:b w:val="0"/>
          <w:bCs/>
        </w:rPr>
        <w:t xml:space="preserve"> Further comments from the Planning Commission regarding the precise wording that </w:t>
      </w:r>
      <w:proofErr w:type="gramStart"/>
      <w:r w:rsidR="006A2DD2">
        <w:rPr>
          <w:b w:val="0"/>
          <w:bCs/>
        </w:rPr>
        <w:t>is</w:t>
      </w:r>
      <w:proofErr w:type="gramEnd"/>
      <w:r w:rsidR="006A2DD2">
        <w:rPr>
          <w:b w:val="0"/>
          <w:bCs/>
        </w:rPr>
        <w:t xml:space="preserve"> reflected on the proposed report. David Waymire is to prepare a new version and present it to the commission at the next meeting, March 19</w:t>
      </w:r>
      <w:r w:rsidR="006A2DD2" w:rsidRPr="006A2DD2">
        <w:rPr>
          <w:b w:val="0"/>
          <w:bCs/>
          <w:vertAlign w:val="superscript"/>
        </w:rPr>
        <w:t>th</w:t>
      </w:r>
      <w:r w:rsidR="006A2DD2">
        <w:rPr>
          <w:b w:val="0"/>
          <w:bCs/>
        </w:rPr>
        <w:t xml:space="preserve">, </w:t>
      </w:r>
      <w:proofErr w:type="gramStart"/>
      <w:r w:rsidR="006A2DD2">
        <w:rPr>
          <w:b w:val="0"/>
          <w:bCs/>
        </w:rPr>
        <w:t>2024</w:t>
      </w:r>
      <w:proofErr w:type="gramEnd"/>
      <w:r w:rsidR="005F00A3">
        <w:rPr>
          <w:b w:val="0"/>
          <w:bCs/>
        </w:rPr>
        <w:t xml:space="preserve"> for authorization</w:t>
      </w:r>
      <w:r w:rsidR="006A2DD2">
        <w:rPr>
          <w:b w:val="0"/>
          <w:bCs/>
        </w:rPr>
        <w:t>.</w:t>
      </w:r>
      <w:r w:rsidR="006671A8">
        <w:rPr>
          <w:b w:val="0"/>
          <w:bCs/>
        </w:rPr>
        <w:t xml:space="preserve"> The Commission asked for</w:t>
      </w:r>
      <w:r>
        <w:rPr>
          <w:b w:val="0"/>
          <w:bCs/>
        </w:rPr>
        <w:t xml:space="preserve"> large scale prints of</w:t>
      </w:r>
      <w:r w:rsidR="006671A8">
        <w:rPr>
          <w:b w:val="0"/>
          <w:bCs/>
        </w:rPr>
        <w:t xml:space="preserve"> maps outlining the zoning in the County</w:t>
      </w:r>
      <w:r>
        <w:rPr>
          <w:b w:val="0"/>
          <w:bCs/>
        </w:rPr>
        <w:t xml:space="preserve"> for further use at Planning Commissioner meetings</w:t>
      </w:r>
      <w:r w:rsidR="006671A8">
        <w:rPr>
          <w:b w:val="0"/>
          <w:bCs/>
        </w:rPr>
        <w:t>.</w:t>
      </w:r>
      <w:r w:rsidR="005F00A3">
        <w:rPr>
          <w:b w:val="0"/>
          <w:bCs/>
        </w:rPr>
        <w:t xml:space="preserve">  </w:t>
      </w:r>
      <w:r w:rsidR="006671A8">
        <w:rPr>
          <w:b w:val="0"/>
          <w:bCs/>
        </w:rPr>
        <w:t xml:space="preserve"> </w:t>
      </w:r>
    </w:p>
    <w:p w14:paraId="15D6E5BA" w14:textId="74DE0F2F" w:rsidR="005D02BE" w:rsidRDefault="006671A8" w:rsidP="005D02BE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  <w:r>
        <w:rPr>
          <w:b w:val="0"/>
          <w:bCs/>
        </w:rPr>
        <w:t xml:space="preserve"> </w:t>
      </w:r>
    </w:p>
    <w:p w14:paraId="157374DE" w14:textId="39AAF73A" w:rsidR="0003543F" w:rsidRDefault="006671A8" w:rsidP="00653CC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David Waymire update</w:t>
      </w:r>
      <w:r w:rsidR="006A2DD2">
        <w:rPr>
          <w:b w:val="0"/>
          <w:bCs/>
        </w:rPr>
        <w:t>d</w:t>
      </w:r>
      <w:r>
        <w:rPr>
          <w:b w:val="0"/>
          <w:bCs/>
        </w:rPr>
        <w:t xml:space="preserve"> the bylaws</w:t>
      </w:r>
      <w:r w:rsidR="006A2DD2">
        <w:rPr>
          <w:b w:val="0"/>
          <w:bCs/>
        </w:rPr>
        <w:t>, changing the Planner Commissioner meeting start time from 6:15 p.m. to 6:00 p.m. and obtained all present Commissioners signatures.</w:t>
      </w:r>
    </w:p>
    <w:p w14:paraId="2DF14C90" w14:textId="77777777" w:rsidR="00464237" w:rsidRPr="00464237" w:rsidRDefault="00464237" w:rsidP="00464237">
      <w:pPr>
        <w:pStyle w:val="ListParagraph"/>
        <w:numPr>
          <w:ilvl w:val="0"/>
          <w:numId w:val="0"/>
        </w:numPr>
        <w:spacing w:line="240" w:lineRule="auto"/>
        <w:ind w:left="1080"/>
        <w:rPr>
          <w:b w:val="0"/>
          <w:bCs/>
        </w:rPr>
      </w:pPr>
    </w:p>
    <w:p w14:paraId="1831B397" w14:textId="28EEDB7D" w:rsidR="0003543F" w:rsidRDefault="00511372" w:rsidP="0003543F">
      <w:pPr>
        <w:pStyle w:val="ListParagraph"/>
        <w:numPr>
          <w:ilvl w:val="0"/>
          <w:numId w:val="9"/>
        </w:numPr>
      </w:pPr>
      <w:r>
        <w:t>PLANNING COMMISSION BUSINESS</w:t>
      </w:r>
    </w:p>
    <w:p w14:paraId="6E67194F" w14:textId="1DDCB55A" w:rsidR="006671A8" w:rsidRPr="006671A8" w:rsidRDefault="006671A8" w:rsidP="006671A8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No other Planning Commission was discussed</w:t>
      </w:r>
    </w:p>
    <w:p w14:paraId="34D48C2C" w14:textId="3725F6DE" w:rsidR="00511372" w:rsidRDefault="00511372" w:rsidP="0042097A">
      <w:pPr>
        <w:pStyle w:val="ListParagraph"/>
        <w:numPr>
          <w:ilvl w:val="0"/>
          <w:numId w:val="9"/>
        </w:numPr>
      </w:pPr>
      <w:r>
        <w:t>ADJOURN</w:t>
      </w:r>
    </w:p>
    <w:p w14:paraId="467C6CD4" w14:textId="693369A1" w:rsidR="006671A8" w:rsidRPr="006671A8" w:rsidRDefault="006671A8" w:rsidP="006671A8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Cyndi Soliz adjourned the meeting at 7:</w:t>
      </w:r>
      <w:r w:rsidR="006A2DD2">
        <w:rPr>
          <w:b w:val="0"/>
        </w:rPr>
        <w:t>17</w:t>
      </w:r>
      <w:r>
        <w:rPr>
          <w:b w:val="0"/>
        </w:rPr>
        <w:t xml:space="preserve"> PM.</w:t>
      </w:r>
    </w:p>
    <w:p w14:paraId="6E7EC0DD" w14:textId="08934029" w:rsidR="00511372" w:rsidRPr="0042097A" w:rsidRDefault="00511372" w:rsidP="000D533F"/>
    <w:sectPr w:rsidR="00511372" w:rsidRPr="0042097A" w:rsidSect="00F02D24">
      <w:headerReference w:type="default" r:id="rId8"/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CBB4" w14:textId="77777777" w:rsidR="00165037" w:rsidRDefault="00165037" w:rsidP="0042097A">
      <w:r>
        <w:separator/>
      </w:r>
    </w:p>
  </w:endnote>
  <w:endnote w:type="continuationSeparator" w:id="0">
    <w:p w14:paraId="4603A5B6" w14:textId="77777777" w:rsidR="00165037" w:rsidRDefault="00165037" w:rsidP="0042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F7EE" w14:textId="6C068102" w:rsidR="00F02D24" w:rsidRPr="00511372" w:rsidRDefault="006671A8" w:rsidP="006671A8">
    <w:pPr>
      <w:pStyle w:val="Footer"/>
      <w:rPr>
        <w:sz w:val="18"/>
        <w:szCs w:val="18"/>
      </w:rPr>
    </w:pPr>
    <w:r>
      <w:rPr>
        <w:sz w:val="18"/>
        <w:szCs w:val="18"/>
      </w:rPr>
      <w:t>Planning Commission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964E" w14:textId="77777777" w:rsidR="00165037" w:rsidRDefault="00165037" w:rsidP="0042097A">
      <w:r>
        <w:separator/>
      </w:r>
    </w:p>
  </w:footnote>
  <w:footnote w:type="continuationSeparator" w:id="0">
    <w:p w14:paraId="739DCCF8" w14:textId="77777777" w:rsidR="00165037" w:rsidRDefault="00165037" w:rsidP="0042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04E6" w14:textId="77777777" w:rsidR="00F02D24" w:rsidRDefault="00F02D24" w:rsidP="00F02D24">
    <w:pPr>
      <w:pStyle w:val="NoSpacing"/>
      <w:pBdr>
        <w:bottom w:val="single" w:sz="12" w:space="1" w:color="auto"/>
      </w:pBdr>
      <w:spacing w:after="240" w:line="276" w:lineRule="auto"/>
      <w:jc w:val="center"/>
      <w:rPr>
        <w:b/>
        <w:sz w:val="32"/>
        <w:szCs w:val="32"/>
      </w:rPr>
    </w:pPr>
    <w:r w:rsidRPr="007E5D31">
      <w:rPr>
        <w:noProof/>
      </w:rPr>
      <w:drawing>
        <wp:inline distT="0" distB="0" distL="0" distR="0" wp14:anchorId="1F5F1197" wp14:editId="1D329497">
          <wp:extent cx="1000125" cy="1000125"/>
          <wp:effectExtent l="19050" t="0" r="9525" b="0"/>
          <wp:docPr id="4" name="Picture 18" descr="SkamaniaCoLogo 9-15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kamaniaCoLogo 9-15-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3A2EE" w14:textId="77777777" w:rsidR="00F02D24" w:rsidRPr="00951415" w:rsidRDefault="00F02D24" w:rsidP="00F02D24">
    <w:pPr>
      <w:pStyle w:val="NoSpacing"/>
      <w:pBdr>
        <w:bottom w:val="single" w:sz="12" w:space="1" w:color="auto"/>
      </w:pBdr>
      <w:spacing w:after="240" w:line="276" w:lineRule="auto"/>
      <w:jc w:val="center"/>
      <w:rPr>
        <w:rFonts w:ascii="Tahoma" w:hAnsi="Tahoma" w:cs="Tahoma"/>
        <w:b/>
        <w:sz w:val="32"/>
        <w:szCs w:val="32"/>
      </w:rPr>
    </w:pPr>
    <w:r w:rsidRPr="00951415">
      <w:rPr>
        <w:rFonts w:ascii="Tahoma" w:hAnsi="Tahoma" w:cs="Tahoma"/>
        <w:b/>
        <w:sz w:val="32"/>
        <w:szCs w:val="32"/>
      </w:rPr>
      <w:t>SKAMANIA COUNTY PLANNING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B6"/>
    <w:multiLevelType w:val="hybridMultilevel"/>
    <w:tmpl w:val="FD844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01B6C"/>
    <w:multiLevelType w:val="hybridMultilevel"/>
    <w:tmpl w:val="4A66B62C"/>
    <w:lvl w:ilvl="0" w:tplc="7A847DAE">
      <w:start w:val="1"/>
      <w:numFmt w:val="upperRoman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4F806190">
      <w:start w:val="1"/>
      <w:numFmt w:val="decimal"/>
      <w:lvlText w:val="%2."/>
      <w:lvlJc w:val="left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7C"/>
    <w:multiLevelType w:val="hybridMultilevel"/>
    <w:tmpl w:val="CDE8F504"/>
    <w:lvl w:ilvl="0" w:tplc="C77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052C5"/>
    <w:multiLevelType w:val="hybridMultilevel"/>
    <w:tmpl w:val="1E5ABD48"/>
    <w:lvl w:ilvl="0" w:tplc="3EEC319E">
      <w:start w:val="1"/>
      <w:numFmt w:val="upperRoman"/>
      <w:pStyle w:val="ListParagraph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3D87"/>
    <w:multiLevelType w:val="hybridMultilevel"/>
    <w:tmpl w:val="3904B4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5A46"/>
    <w:multiLevelType w:val="hybridMultilevel"/>
    <w:tmpl w:val="11A2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4F0E"/>
    <w:multiLevelType w:val="hybridMultilevel"/>
    <w:tmpl w:val="0C0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6B35"/>
    <w:multiLevelType w:val="hybridMultilevel"/>
    <w:tmpl w:val="1CD80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9E1448"/>
    <w:multiLevelType w:val="hybridMultilevel"/>
    <w:tmpl w:val="7AE42456"/>
    <w:lvl w:ilvl="0" w:tplc="7A847DAE">
      <w:start w:val="1"/>
      <w:numFmt w:val="upperRoman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3E3A"/>
    <w:multiLevelType w:val="hybridMultilevel"/>
    <w:tmpl w:val="7654FCE0"/>
    <w:lvl w:ilvl="0" w:tplc="310C16A6">
      <w:start w:val="1"/>
      <w:numFmt w:val="upperRoman"/>
      <w:lvlText w:val="%1."/>
      <w:lvlJc w:val="left"/>
      <w:pPr>
        <w:ind w:left="720" w:hanging="720"/>
      </w:pPr>
      <w:rPr>
        <w:rFonts w:ascii="Tahoma" w:hAnsi="Tahoma" w:hint="default"/>
        <w:b/>
        <w:i w:val="0"/>
        <w:sz w:val="22"/>
      </w:rPr>
    </w:lvl>
    <w:lvl w:ilvl="1" w:tplc="56BCF8E0">
      <w:start w:val="1"/>
      <w:numFmt w:val="decimal"/>
      <w:lvlText w:val="%2."/>
      <w:lvlJc w:val="left"/>
      <w:pPr>
        <w:ind w:left="1440" w:hanging="720"/>
      </w:pPr>
      <w:rPr>
        <w:rFonts w:ascii="Tahoma" w:hAnsi="Tahoma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EBC"/>
    <w:multiLevelType w:val="hybridMultilevel"/>
    <w:tmpl w:val="02BC3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4162448">
    <w:abstractNumId w:val="3"/>
  </w:num>
  <w:num w:numId="2" w16cid:durableId="982782156">
    <w:abstractNumId w:val="4"/>
  </w:num>
  <w:num w:numId="3" w16cid:durableId="1523057741">
    <w:abstractNumId w:val="7"/>
  </w:num>
  <w:num w:numId="4" w16cid:durableId="642345574">
    <w:abstractNumId w:val="0"/>
  </w:num>
  <w:num w:numId="5" w16cid:durableId="33846323">
    <w:abstractNumId w:val="10"/>
  </w:num>
  <w:num w:numId="6" w16cid:durableId="168371364">
    <w:abstractNumId w:val="1"/>
  </w:num>
  <w:num w:numId="7" w16cid:durableId="30034161">
    <w:abstractNumId w:val="8"/>
  </w:num>
  <w:num w:numId="8" w16cid:durableId="1913851493">
    <w:abstractNumId w:val="9"/>
  </w:num>
  <w:num w:numId="9" w16cid:durableId="590045225">
    <w:abstractNumId w:val="2"/>
  </w:num>
  <w:num w:numId="10" w16cid:durableId="2107800538">
    <w:abstractNumId w:val="5"/>
  </w:num>
  <w:num w:numId="11" w16cid:durableId="323436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31"/>
    <w:rsid w:val="000143CA"/>
    <w:rsid w:val="00027A95"/>
    <w:rsid w:val="0003543F"/>
    <w:rsid w:val="00050147"/>
    <w:rsid w:val="000553CA"/>
    <w:rsid w:val="000A35F0"/>
    <w:rsid w:val="000A3FCE"/>
    <w:rsid w:val="000B6810"/>
    <w:rsid w:val="000C07F5"/>
    <w:rsid w:val="000C2A25"/>
    <w:rsid w:val="000D29C0"/>
    <w:rsid w:val="000D533F"/>
    <w:rsid w:val="000E3F97"/>
    <w:rsid w:val="000F5F3D"/>
    <w:rsid w:val="001065E8"/>
    <w:rsid w:val="00162D56"/>
    <w:rsid w:val="00165037"/>
    <w:rsid w:val="001859F8"/>
    <w:rsid w:val="001A1CDC"/>
    <w:rsid w:val="001A49B4"/>
    <w:rsid w:val="001A52AC"/>
    <w:rsid w:val="001E46BC"/>
    <w:rsid w:val="00201EB4"/>
    <w:rsid w:val="0020767C"/>
    <w:rsid w:val="002314CF"/>
    <w:rsid w:val="002527F1"/>
    <w:rsid w:val="00272CAA"/>
    <w:rsid w:val="002C08CA"/>
    <w:rsid w:val="002C3948"/>
    <w:rsid w:val="002E001F"/>
    <w:rsid w:val="002E5B3F"/>
    <w:rsid w:val="002F5729"/>
    <w:rsid w:val="00301384"/>
    <w:rsid w:val="00306760"/>
    <w:rsid w:val="003339CF"/>
    <w:rsid w:val="0035231C"/>
    <w:rsid w:val="00363951"/>
    <w:rsid w:val="00385865"/>
    <w:rsid w:val="003A11D2"/>
    <w:rsid w:val="003A7327"/>
    <w:rsid w:val="003B1439"/>
    <w:rsid w:val="003C0CEC"/>
    <w:rsid w:val="003C6A0D"/>
    <w:rsid w:val="003F6947"/>
    <w:rsid w:val="0042097A"/>
    <w:rsid w:val="004245D1"/>
    <w:rsid w:val="004612CF"/>
    <w:rsid w:val="00464237"/>
    <w:rsid w:val="00471FC1"/>
    <w:rsid w:val="004A1E88"/>
    <w:rsid w:val="004C3993"/>
    <w:rsid w:val="00511372"/>
    <w:rsid w:val="0053595E"/>
    <w:rsid w:val="00565E82"/>
    <w:rsid w:val="0058050C"/>
    <w:rsid w:val="005856E4"/>
    <w:rsid w:val="005B02AB"/>
    <w:rsid w:val="005B322D"/>
    <w:rsid w:val="005B510C"/>
    <w:rsid w:val="005D02BE"/>
    <w:rsid w:val="005D2755"/>
    <w:rsid w:val="005D3120"/>
    <w:rsid w:val="005E0BD5"/>
    <w:rsid w:val="005F00A3"/>
    <w:rsid w:val="005F1973"/>
    <w:rsid w:val="00606438"/>
    <w:rsid w:val="00615FA7"/>
    <w:rsid w:val="00653CC4"/>
    <w:rsid w:val="006671A8"/>
    <w:rsid w:val="00667994"/>
    <w:rsid w:val="0067362C"/>
    <w:rsid w:val="00680449"/>
    <w:rsid w:val="0069532A"/>
    <w:rsid w:val="006A2DD2"/>
    <w:rsid w:val="006B7A87"/>
    <w:rsid w:val="006C6A13"/>
    <w:rsid w:val="006E66C4"/>
    <w:rsid w:val="00722E21"/>
    <w:rsid w:val="00730AF2"/>
    <w:rsid w:val="00737AC6"/>
    <w:rsid w:val="00754C72"/>
    <w:rsid w:val="007606BC"/>
    <w:rsid w:val="00777317"/>
    <w:rsid w:val="007834E0"/>
    <w:rsid w:val="007931E7"/>
    <w:rsid w:val="007C453E"/>
    <w:rsid w:val="007D68AE"/>
    <w:rsid w:val="007E26F5"/>
    <w:rsid w:val="007E2AE9"/>
    <w:rsid w:val="007E5D31"/>
    <w:rsid w:val="00815954"/>
    <w:rsid w:val="0083137C"/>
    <w:rsid w:val="008710AA"/>
    <w:rsid w:val="008748DB"/>
    <w:rsid w:val="00880402"/>
    <w:rsid w:val="00885CF6"/>
    <w:rsid w:val="008A494F"/>
    <w:rsid w:val="008C69A1"/>
    <w:rsid w:val="00900688"/>
    <w:rsid w:val="00906B27"/>
    <w:rsid w:val="00912344"/>
    <w:rsid w:val="00927655"/>
    <w:rsid w:val="00972ABE"/>
    <w:rsid w:val="00975197"/>
    <w:rsid w:val="009A322A"/>
    <w:rsid w:val="009A3C5D"/>
    <w:rsid w:val="009A43C0"/>
    <w:rsid w:val="009B7651"/>
    <w:rsid w:val="009D65A5"/>
    <w:rsid w:val="009F6F0F"/>
    <w:rsid w:val="00A10243"/>
    <w:rsid w:val="00A23BC2"/>
    <w:rsid w:val="00A44DC1"/>
    <w:rsid w:val="00A57F9B"/>
    <w:rsid w:val="00A81BA2"/>
    <w:rsid w:val="00AD0686"/>
    <w:rsid w:val="00AD12C6"/>
    <w:rsid w:val="00AE333D"/>
    <w:rsid w:val="00B01D2C"/>
    <w:rsid w:val="00B12B47"/>
    <w:rsid w:val="00B16E76"/>
    <w:rsid w:val="00B2027A"/>
    <w:rsid w:val="00B24437"/>
    <w:rsid w:val="00B34260"/>
    <w:rsid w:val="00B55BC1"/>
    <w:rsid w:val="00B84A52"/>
    <w:rsid w:val="00B85068"/>
    <w:rsid w:val="00B91408"/>
    <w:rsid w:val="00B9364C"/>
    <w:rsid w:val="00BA5066"/>
    <w:rsid w:val="00BB3FAB"/>
    <w:rsid w:val="00BC4490"/>
    <w:rsid w:val="00BD4968"/>
    <w:rsid w:val="00BF0A09"/>
    <w:rsid w:val="00C318C2"/>
    <w:rsid w:val="00C52C76"/>
    <w:rsid w:val="00C6576C"/>
    <w:rsid w:val="00C65778"/>
    <w:rsid w:val="00C70DED"/>
    <w:rsid w:val="00C80253"/>
    <w:rsid w:val="00C81BBD"/>
    <w:rsid w:val="00C91713"/>
    <w:rsid w:val="00C94FCE"/>
    <w:rsid w:val="00CA26B8"/>
    <w:rsid w:val="00CE1A0D"/>
    <w:rsid w:val="00CF29D6"/>
    <w:rsid w:val="00D23B93"/>
    <w:rsid w:val="00D3180A"/>
    <w:rsid w:val="00D41134"/>
    <w:rsid w:val="00D41EA4"/>
    <w:rsid w:val="00D7590D"/>
    <w:rsid w:val="00D814BE"/>
    <w:rsid w:val="00D824D9"/>
    <w:rsid w:val="00D830D5"/>
    <w:rsid w:val="00D83DC7"/>
    <w:rsid w:val="00D93BC9"/>
    <w:rsid w:val="00D9747A"/>
    <w:rsid w:val="00DC1338"/>
    <w:rsid w:val="00E53F09"/>
    <w:rsid w:val="00E875DF"/>
    <w:rsid w:val="00EA5984"/>
    <w:rsid w:val="00EA5C44"/>
    <w:rsid w:val="00ED0FC5"/>
    <w:rsid w:val="00F00595"/>
    <w:rsid w:val="00F02D24"/>
    <w:rsid w:val="00F04092"/>
    <w:rsid w:val="00F065FE"/>
    <w:rsid w:val="00F367D6"/>
    <w:rsid w:val="00F44C7B"/>
    <w:rsid w:val="00F47DAB"/>
    <w:rsid w:val="00F71406"/>
    <w:rsid w:val="00F86E2B"/>
    <w:rsid w:val="00F95A62"/>
    <w:rsid w:val="00FA0FBA"/>
    <w:rsid w:val="00FC3136"/>
    <w:rsid w:val="00FC3784"/>
    <w:rsid w:val="00FD68B3"/>
    <w:rsid w:val="00FE5079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8132783"/>
  <w15:docId w15:val="{64655613-072E-4D0F-B1CA-E1149DBE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A"/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D3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5D31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E5D31"/>
    <w:pPr>
      <w:numPr>
        <w:numId w:val="1"/>
      </w:numPr>
      <w:spacing w:after="0" w:line="360" w:lineRule="auto"/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0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24"/>
  </w:style>
  <w:style w:type="paragraph" w:styleId="Footer">
    <w:name w:val="footer"/>
    <w:basedOn w:val="Normal"/>
    <w:link w:val="FooterChar"/>
    <w:uiPriority w:val="99"/>
    <w:unhideWhenUsed/>
    <w:rsid w:val="00F0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24"/>
  </w:style>
  <w:style w:type="character" w:styleId="Hyperlink">
    <w:name w:val="Hyperlink"/>
    <w:basedOn w:val="DefaultParagraphFont"/>
    <w:uiPriority w:val="99"/>
    <w:unhideWhenUsed/>
    <w:rsid w:val="00B16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7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209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2097A"/>
    <w:rPr>
      <w:rFonts w:ascii="Tahoma" w:hAnsi="Tahoma" w:cs="Tahoma"/>
      <w:b/>
      <w:bCs/>
    </w:rPr>
  </w:style>
  <w:style w:type="character" w:styleId="Strong">
    <w:name w:val="Strong"/>
    <w:basedOn w:val="DefaultParagraphFont"/>
    <w:uiPriority w:val="22"/>
    <w:qFormat/>
    <w:rsid w:val="006C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DCEE-B70D-4AF4-BA1E-9B308C84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Skamania County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apeters</dc:creator>
  <cp:lastModifiedBy>Melissa M. Fahrni</cp:lastModifiedBy>
  <cp:revision>4</cp:revision>
  <cp:lastPrinted>2024-02-28T14:35:00Z</cp:lastPrinted>
  <dcterms:created xsi:type="dcterms:W3CDTF">2024-03-06T21:19:00Z</dcterms:created>
  <dcterms:modified xsi:type="dcterms:W3CDTF">2024-03-07T00:01:00Z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09da370f64c49ae9eec5a624d1e4813e1a6a203f71d00971ebcb5b6b35805076</vt:lpwstr>
  </property>
</Properties>
</file>